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DC7" w:rsidRPr="00B51547" w:rsidRDefault="00B51547" w:rsidP="00B515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8"/>
          <w:szCs w:val="48"/>
          <w:u w:val="single"/>
        </w:rPr>
      </w:pPr>
      <w:r w:rsidRPr="00B51547">
        <w:rPr>
          <w:rFonts w:ascii="Times New Roman" w:hAnsi="Times New Roman" w:cs="Times New Roman"/>
          <w:b/>
          <w:bCs/>
          <w:color w:val="000000"/>
          <w:sz w:val="48"/>
          <w:szCs w:val="48"/>
          <w:u w:val="single"/>
        </w:rPr>
        <w:t>Стартовала декларационная кампания</w:t>
      </w:r>
    </w:p>
    <w:p w:rsidR="00DE5DC7" w:rsidRDefault="00DE5DC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48"/>
          <w:szCs w:val="48"/>
        </w:rPr>
      </w:pPr>
    </w:p>
    <w:p w:rsidR="00DE5DC7" w:rsidRDefault="00B51547" w:rsidP="00B515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Межрайонная ИФНС России № 1 по Волгоградской области напоминает, что гражданам необходимо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отчитаться 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полученных доходах, если в 2024 году они продали недвижимость, которая была в собственности меньше минимального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срока владения; ценные бумаги; получили подарки не от близких родственников; выиграли небольшую сумму (до 15 000 рублей) в лотерею; сдавали имущество в аренду или получали доход от источников за пределами Российской Федерации. В этом случае они самостоятел</w:t>
      </w:r>
      <w:r>
        <w:rPr>
          <w:rFonts w:ascii="Times New Roman" w:hAnsi="Times New Roman" w:cs="Times New Roman"/>
          <w:color w:val="000000"/>
          <w:sz w:val="24"/>
          <w:szCs w:val="24"/>
        </w:rPr>
        <w:t>ьно исчисляют налог на доходы физических лиц и представляют декларацию по форме 3-НДФЛ в налоговый орган по месту своего учета.</w:t>
      </w:r>
    </w:p>
    <w:p w:rsidR="00DE5DC7" w:rsidRDefault="00DE5DC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E5DC7" w:rsidRDefault="00B51547" w:rsidP="00B515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Отчитаться 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своих доходах также должны индивидуальные предприниматели, нотариусы, адвокаты, оценщики и другие лица, занимающие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ся частной практикой. Также если налоговый агент не удержал НДФЛ при выплате дохода и не сообщил в налоговый орган о невозможности удержать налог (в том числе о сумме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неудержанного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НДФЛ), то такой доход необходимо задекларировать самостоятельно. </w:t>
      </w:r>
    </w:p>
    <w:p w:rsidR="00DE5DC7" w:rsidRDefault="00DE5DC7" w:rsidP="00B515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E5DC7" w:rsidRDefault="00B51547" w:rsidP="00B515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Удобнее </w:t>
      </w:r>
      <w:r>
        <w:rPr>
          <w:rFonts w:ascii="Times New Roman" w:hAnsi="Times New Roman" w:cs="Times New Roman"/>
          <w:color w:val="000000"/>
          <w:sz w:val="24"/>
          <w:szCs w:val="24"/>
        </w:rPr>
        <w:t>всего заполнять декларацию в электронном сервисе «</w:t>
      </w:r>
      <w:hyperlink r:id="rId4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Личный кабинет налогоплательщика для физических лиц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». У жителей отдаленных районов, не имеющих доступ к сервису, есть возможность сдать декларацию в отделение МФ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Ц. </w:t>
      </w:r>
    </w:p>
    <w:p w:rsidR="00DE5DC7" w:rsidRDefault="00B51547" w:rsidP="00B51547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Обращаем внимание, что представить декларацию по форме 3-НДФЛ за 2024 год необходимо не позднее 30 апреля 2025 года, при этом оплатить исчисленный в декларации налог необходимо в срок не позднее 15 июля 2025 года.</w:t>
      </w:r>
    </w:p>
    <w:p w:rsidR="00DE5DC7" w:rsidRDefault="00B51547" w:rsidP="00B51547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Более подробную информацию можно получ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ить в разделе «Налогообложение в Российской Федерации – Действующие в РФ налоги и сборы – </w:t>
      </w:r>
      <w:hyperlink r:id="rId5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Налог на доходы физических лиц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», а также, получив консультацию с помощью сервиса «Часто задаваемые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вопросы» или по телефону единого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Контакт-центра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8-800-222-22-22.</w:t>
      </w:r>
    </w:p>
    <w:p w:rsidR="00DE5DC7" w:rsidRDefault="00DE5DC7" w:rsidP="00B51547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DE5DC7" w:rsidSect="00DE5DC7">
      <w:pgSz w:w="12240" w:h="15840"/>
      <w:pgMar w:top="709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compat/>
  <w:rsids>
    <w:rsidRoot w:val="00DE5DC7"/>
    <w:rsid w:val="00B51547"/>
    <w:rsid w:val="00DE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DC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E67F50"/>
    <w:rPr>
      <w:rFonts w:ascii="Segoe UI" w:hAnsi="Segoe UI" w:cs="Segoe UI"/>
      <w:sz w:val="18"/>
      <w:szCs w:val="18"/>
    </w:rPr>
  </w:style>
  <w:style w:type="character" w:styleId="a5">
    <w:name w:val="Hyperlink"/>
    <w:rsid w:val="00DE5DC7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rsid w:val="00DE5DC7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7">
    <w:name w:val="Body Text"/>
    <w:basedOn w:val="a"/>
    <w:rsid w:val="00DE5DC7"/>
    <w:pPr>
      <w:spacing w:after="140" w:line="276" w:lineRule="auto"/>
    </w:pPr>
  </w:style>
  <w:style w:type="paragraph" w:styleId="a8">
    <w:name w:val="List"/>
    <w:basedOn w:val="a7"/>
    <w:rsid w:val="00DE5DC7"/>
    <w:rPr>
      <w:rFonts w:cs="Lohit Devanagari"/>
    </w:rPr>
  </w:style>
  <w:style w:type="paragraph" w:customStyle="1" w:styleId="Caption">
    <w:name w:val="Caption"/>
    <w:basedOn w:val="a"/>
    <w:qFormat/>
    <w:rsid w:val="00DE5DC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sid w:val="00DE5DC7"/>
    <w:pPr>
      <w:suppressLineNumbers/>
    </w:pPr>
    <w:rPr>
      <w:rFonts w:cs="Lohit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E67F50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alog.gov.ru/rn34/taxation/taxes/ndfl/" TargetMode="External"/><Relationship Id="rId4" Type="http://schemas.openxmlformats.org/officeDocument/2006/relationships/hyperlink" Target="https://lkfl2.nalog.ru/lk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 Ольга Владиславовна</dc:creator>
  <dc:description/>
  <cp:lastModifiedBy>Admin</cp:lastModifiedBy>
  <cp:revision>8</cp:revision>
  <cp:lastPrinted>2025-02-05T12:35:00Z</cp:lastPrinted>
  <dcterms:created xsi:type="dcterms:W3CDTF">2025-02-05T12:33:00Z</dcterms:created>
  <dcterms:modified xsi:type="dcterms:W3CDTF">2025-03-20T04:33:00Z</dcterms:modified>
  <dc:language>ru-RU</dc:language>
</cp:coreProperties>
</file>